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53a7ee0e8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4ca09c067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Yelling Settlement,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4dd308a3e44bb" /><Relationship Type="http://schemas.openxmlformats.org/officeDocument/2006/relationships/numbering" Target="/word/numbering.xml" Id="R59eb6f8b30524ff9" /><Relationship Type="http://schemas.openxmlformats.org/officeDocument/2006/relationships/settings" Target="/word/settings.xml" Id="R98e63846b0cf46f3" /><Relationship Type="http://schemas.openxmlformats.org/officeDocument/2006/relationships/image" Target="/word/media/a020ba99-eccc-4063-b2fc-f537c818d80a.png" Id="Rf044ca09c06740c5" /></Relationships>
</file>