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1c166f8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1c3663b2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Fernando de Apure,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e9781b4b4ce6" /><Relationship Type="http://schemas.openxmlformats.org/officeDocument/2006/relationships/numbering" Target="/word/numbering.xml" Id="Rb0d5c2bbdc5740db" /><Relationship Type="http://schemas.openxmlformats.org/officeDocument/2006/relationships/settings" Target="/word/settings.xml" Id="Rb67d72b2905040c2" /><Relationship Type="http://schemas.openxmlformats.org/officeDocument/2006/relationships/image" Target="/word/media/c79f1216-6973-4ad6-b430-63b52e6d7f3f.png" Id="R37b1c3663b2940ba" /></Relationships>
</file>