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7d04bec1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7e711df4a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Fischau–Brunn,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ed1eea1b4498c" /><Relationship Type="http://schemas.openxmlformats.org/officeDocument/2006/relationships/numbering" Target="/word/numbering.xml" Id="R9e7b57c1e7ec4e2b" /><Relationship Type="http://schemas.openxmlformats.org/officeDocument/2006/relationships/settings" Target="/word/settings.xml" Id="Rb4d431162e174bb0" /><Relationship Type="http://schemas.openxmlformats.org/officeDocument/2006/relationships/image" Target="/word/media/591b79d5-47c2-411f-ae38-da74dc242a6d.png" Id="R5a37e711df4a41ac" /></Relationships>
</file>