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bd512adf9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4ce05c49d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Lord Hardinge,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2d7ebec4247ac" /><Relationship Type="http://schemas.openxmlformats.org/officeDocument/2006/relationships/numbering" Target="/word/numbering.xml" Id="R6eae2bc371c64abe" /><Relationship Type="http://schemas.openxmlformats.org/officeDocument/2006/relationships/settings" Target="/word/settings.xml" Id="R91a1ec1f426c4dbc" /><Relationship Type="http://schemas.openxmlformats.org/officeDocument/2006/relationships/image" Target="/word/media/f0a478e3-cbac-4eda-afca-121fe3d3966e.png" Id="R4e84ce05c49d487d" /></Relationships>
</file>