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b361c1b8f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40ca0e1f8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Bandounga,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bb74a2cf64a91" /><Relationship Type="http://schemas.openxmlformats.org/officeDocument/2006/relationships/numbering" Target="/word/numbering.xml" Id="R98565faadf814051" /><Relationship Type="http://schemas.openxmlformats.org/officeDocument/2006/relationships/settings" Target="/word/settings.xml" Id="Rf2db024073054894" /><Relationship Type="http://schemas.openxmlformats.org/officeDocument/2006/relationships/image" Target="/word/media/457ae92b-cc4e-4e8d-933d-e600bd059993.png" Id="Rbf340ca0e1f84cd5" /></Relationships>
</file>