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a5e392b6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f24e7e3dc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Church Point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f871273e4ea9" /><Relationship Type="http://schemas.openxmlformats.org/officeDocument/2006/relationships/numbering" Target="/word/numbering.xml" Id="R5b6f7ebca62c40a9" /><Relationship Type="http://schemas.openxmlformats.org/officeDocument/2006/relationships/settings" Target="/word/settings.xml" Id="Rc1e3c4f72fd94e52" /><Relationship Type="http://schemas.openxmlformats.org/officeDocument/2006/relationships/image" Target="/word/media/8d4f606a-f0a6-494c-a4db-44e2de9e40db.png" Id="Rc35f24e7e3dc40d4" /></Relationships>
</file>