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b62666a8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53f56da38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Harmony Park,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bf0d671a34a85" /><Relationship Type="http://schemas.openxmlformats.org/officeDocument/2006/relationships/numbering" Target="/word/numbering.xml" Id="R6222f17e436b4bb4" /><Relationship Type="http://schemas.openxmlformats.org/officeDocument/2006/relationships/settings" Target="/word/settings.xml" Id="R22bb80183cc54dc9" /><Relationship Type="http://schemas.openxmlformats.org/officeDocument/2006/relationships/image" Target="/word/media/57eee7dd-daff-4b9a-bb37-26a32c54cb0e.png" Id="R0d253f56da384c4a" /></Relationships>
</file>