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c3d15986a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3f2d59ea9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Tonglu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1cce91c64f88" /><Relationship Type="http://schemas.openxmlformats.org/officeDocument/2006/relationships/numbering" Target="/word/numbering.xml" Id="Rf1c94ef1047541f8" /><Relationship Type="http://schemas.openxmlformats.org/officeDocument/2006/relationships/settings" Target="/word/settings.xml" Id="R15b2b4a33b814b9f" /><Relationship Type="http://schemas.openxmlformats.org/officeDocument/2006/relationships/image" Target="/word/media/977f659b-478d-4a8e-b16a-dfa6825f332d.png" Id="Rc683f2d59ea94d67" /></Relationships>
</file>