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ec7b973c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4c951a0b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Longchamp-sur-Aujon,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d5c69d40e4ae6" /><Relationship Type="http://schemas.openxmlformats.org/officeDocument/2006/relationships/numbering" Target="/word/numbering.xml" Id="Re837f7c80b6e4f70" /><Relationship Type="http://schemas.openxmlformats.org/officeDocument/2006/relationships/settings" Target="/word/settings.xml" Id="R70ab612a3c6f455a" /><Relationship Type="http://schemas.openxmlformats.org/officeDocument/2006/relationships/image" Target="/word/media/d18bc931-5f66-46fa-8749-b9f739d1e529.png" Id="R3aa34c951a0b4ba2" /></Relationships>
</file>