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f2fdce387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da1688bbd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Aggan Faqir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28b300fca4d99" /><Relationship Type="http://schemas.openxmlformats.org/officeDocument/2006/relationships/numbering" Target="/word/numbering.xml" Id="R5a9476554c214e85" /><Relationship Type="http://schemas.openxmlformats.org/officeDocument/2006/relationships/settings" Target="/word/settings.xml" Id="R37ed7240a0d94cbe" /><Relationship Type="http://schemas.openxmlformats.org/officeDocument/2006/relationships/image" Target="/word/media/1c4a5c00-f477-4473-9b28-2643e8e2dd6b.png" Id="Rde7da1688bbd49c8" /></Relationships>
</file>