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eac2ec88d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ab5e4964f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Olbrachtowo,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c5f56d58c4a26" /><Relationship Type="http://schemas.openxmlformats.org/officeDocument/2006/relationships/numbering" Target="/word/numbering.xml" Id="R7e1435faf9334b18" /><Relationship Type="http://schemas.openxmlformats.org/officeDocument/2006/relationships/settings" Target="/word/settings.xml" Id="R28bb4c9e321b4e53" /><Relationship Type="http://schemas.openxmlformats.org/officeDocument/2006/relationships/image" Target="/word/media/b0d2f020-e63a-47e9-a0f4-d8190f3cf18e.png" Id="R8c7ab5e4964f4581" /></Relationships>
</file>