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9938baca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8a7440f78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Asseca,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4ea2ac27b4b6c" /><Relationship Type="http://schemas.openxmlformats.org/officeDocument/2006/relationships/numbering" Target="/word/numbering.xml" Id="R72ae699439fd4aa1" /><Relationship Type="http://schemas.openxmlformats.org/officeDocument/2006/relationships/settings" Target="/word/settings.xml" Id="R88ff43ee54df4e0b" /><Relationship Type="http://schemas.openxmlformats.org/officeDocument/2006/relationships/image" Target="/word/media/d3690fe6-a54b-471b-be98-f7365a3e99ee.png" Id="Rcfe8a7440f78494f" /></Relationships>
</file>