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cfd554377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3d49c3f0c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de Lexim,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1beaaa2b3419e" /><Relationship Type="http://schemas.openxmlformats.org/officeDocument/2006/relationships/numbering" Target="/word/numbering.xml" Id="Ra17346fd65aa446d" /><Relationship Type="http://schemas.openxmlformats.org/officeDocument/2006/relationships/settings" Target="/word/settings.xml" Id="Re479e06c50834278" /><Relationship Type="http://schemas.openxmlformats.org/officeDocument/2006/relationships/image" Target="/word/media/69336fbb-c9b5-482d-b3ac-9f7dc3eb3069.png" Id="R9f23d49c3f0c411a" /></Relationships>
</file>