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50024e88a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500de8c74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Manique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35a10ac47409c" /><Relationship Type="http://schemas.openxmlformats.org/officeDocument/2006/relationships/numbering" Target="/word/numbering.xml" Id="R53e4cf7b1f844f88" /><Relationship Type="http://schemas.openxmlformats.org/officeDocument/2006/relationships/settings" Target="/word/settings.xml" Id="Rb4ab8070c93545d0" /><Relationship Type="http://schemas.openxmlformats.org/officeDocument/2006/relationships/image" Target="/word/media/5ffb2f54-d7f7-44be-b12b-02cc8cef7eb2.png" Id="R8d8500de8c744be2" /></Relationships>
</file>