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600b0467a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9f71df5b6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Barrancas,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ac60e804f44aa" /><Relationship Type="http://schemas.openxmlformats.org/officeDocument/2006/relationships/numbering" Target="/word/numbering.xml" Id="R35fafdee0f7c4a09" /><Relationship Type="http://schemas.openxmlformats.org/officeDocument/2006/relationships/settings" Target="/word/settings.xml" Id="R56e7f1de599a41be" /><Relationship Type="http://schemas.openxmlformats.org/officeDocument/2006/relationships/image" Target="/word/media/c71a2f1f-64b6-4d59-b4f7-00434ca1245b.png" Id="Rc849f71df5b64c23" /></Relationships>
</file>