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b94c20e93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828ef6e55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Rego da Leirosa,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53d8a07d84d8f" /><Relationship Type="http://schemas.openxmlformats.org/officeDocument/2006/relationships/numbering" Target="/word/numbering.xml" Id="R0b922d6b92684c42" /><Relationship Type="http://schemas.openxmlformats.org/officeDocument/2006/relationships/settings" Target="/word/settings.xml" Id="R0b72a42b43e84e17" /><Relationship Type="http://schemas.openxmlformats.org/officeDocument/2006/relationships/image" Target="/word/media/f34443e9-248d-4998-a38a-81814975802b.png" Id="Rfdb828ef6e55417c" /></Relationships>
</file>