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ec28ea31f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e2ffac3a0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da Barquinha,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a9ee3242d440f" /><Relationship Type="http://schemas.openxmlformats.org/officeDocument/2006/relationships/numbering" Target="/word/numbering.xml" Id="R8f2c94b864ce4428" /><Relationship Type="http://schemas.openxmlformats.org/officeDocument/2006/relationships/settings" Target="/word/settings.xml" Id="R7f9f2a2f26244fca" /><Relationship Type="http://schemas.openxmlformats.org/officeDocument/2006/relationships/image" Target="/word/media/49207121-c5f2-44ba-a3c1-b6e9cd95151d.png" Id="R900e2ffac3a04b4e" /></Relationships>
</file>