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33e2286d0149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ec53aa7f7848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Geneina, Sudan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Egyptian General Authority of Survey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dd3b81d1f24ad2" /><Relationship Type="http://schemas.openxmlformats.org/officeDocument/2006/relationships/numbering" Target="/word/numbering.xml" Id="Rf49d5b7a658e48c6" /><Relationship Type="http://schemas.openxmlformats.org/officeDocument/2006/relationships/settings" Target="/word/settings.xml" Id="R68979c9e141543f7" /><Relationship Type="http://schemas.openxmlformats.org/officeDocument/2006/relationships/image" Target="/word/media/0dd07195-367d-4529-b8c3-c0c244cf2a44.png" Id="R5fec53aa7f78485c" /></Relationships>
</file>