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a580e23c3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a93ad321b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Milton Keynes,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ec0b57ced4736" /><Relationship Type="http://schemas.openxmlformats.org/officeDocument/2006/relationships/numbering" Target="/word/numbering.xml" Id="R8d414f9182084ce2" /><Relationship Type="http://schemas.openxmlformats.org/officeDocument/2006/relationships/settings" Target="/word/settings.xml" Id="Rcf012d5d1e314b61" /><Relationship Type="http://schemas.openxmlformats.org/officeDocument/2006/relationships/image" Target="/word/media/a951f9a1-723c-40dc-a0af-0ae56d0a792b.png" Id="Re60a93ad321b4aee" /></Relationships>
</file>