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aba56b07a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f65e45707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Subdivision,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3fd3255fd4534" /><Relationship Type="http://schemas.openxmlformats.org/officeDocument/2006/relationships/numbering" Target="/word/numbering.xml" Id="Rc5be1d8a9ca048d3" /><Relationship Type="http://schemas.openxmlformats.org/officeDocument/2006/relationships/settings" Target="/word/settings.xml" Id="Rab6ef12edf394e2f" /><Relationship Type="http://schemas.openxmlformats.org/officeDocument/2006/relationships/image" Target="/word/media/e06acc5d-931f-4f2d-9b29-560879a5b6a0.png" Id="R499f65e457074193" /></Relationships>
</file>