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9fbe8935c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857f34595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County Square Estates,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eeb297b8c42d1" /><Relationship Type="http://schemas.openxmlformats.org/officeDocument/2006/relationships/numbering" Target="/word/numbering.xml" Id="R6a60a1b12292436e" /><Relationship Type="http://schemas.openxmlformats.org/officeDocument/2006/relationships/settings" Target="/word/settings.xml" Id="R1a03c7b6eadd468e" /><Relationship Type="http://schemas.openxmlformats.org/officeDocument/2006/relationships/image" Target="/word/media/b63f6fb0-3c9e-4b37-93ee-e2b47fa128ff.png" Id="R62b857f345954a5f" /></Relationships>
</file>