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04f1f211f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d37a1bb0c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Craney Creek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afd33a96e4da7" /><Relationship Type="http://schemas.openxmlformats.org/officeDocument/2006/relationships/numbering" Target="/word/numbering.xml" Id="Rb1eecd9c6ea545ec" /><Relationship Type="http://schemas.openxmlformats.org/officeDocument/2006/relationships/settings" Target="/word/settings.xml" Id="R4b586bdb1a9b4c70" /><Relationship Type="http://schemas.openxmlformats.org/officeDocument/2006/relationships/image" Target="/word/media/3a03611b-6f00-4c1a-9f7a-f8d62e4cd7ef.png" Id="R143d37a1bb0c4299" /></Relationships>
</file>